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F69B9">
      <w:pPr>
        <w:keepNext/>
        <w:keepLines/>
        <w:pageBreakBefore w:val="0"/>
        <w:widowControl w:val="0"/>
        <w:tabs>
          <w:tab w:val="left" w:pos="0"/>
        </w:tabs>
        <w:kinsoku/>
        <w:wordWrap/>
        <w:overflowPunct/>
        <w:topLinePunct w:val="0"/>
        <w:autoSpaceDE w:val="0"/>
        <w:autoSpaceDN w:val="0"/>
        <w:bidi w:val="0"/>
        <w:adjustRightInd w:val="0"/>
        <w:snapToGrid/>
        <w:spacing w:before="0" w:after="313" w:afterLines="100" w:line="620" w:lineRule="exact"/>
        <w:jc w:val="center"/>
        <w:textAlignment w:val="auto"/>
        <w:outlineLvl w:val="0"/>
        <w:rPr>
          <w:rFonts w:hint="default" w:ascii="宋体" w:hAnsi="宋体" w:eastAsia="宋体" w:cs="宋体"/>
          <w:b w:val="0"/>
          <w:bCs w:val="0"/>
          <w:kern w:val="44"/>
          <w:sz w:val="44"/>
          <w:szCs w:val="44"/>
          <w:lang w:val="en-US" w:eastAsia="zh-CN" w:bidi="ar-SA"/>
        </w:rPr>
      </w:pPr>
      <w:bookmarkStart w:id="0" w:name="_Toc35393809"/>
      <w:bookmarkStart w:id="1" w:name="_Toc28359022"/>
      <w:r>
        <w:rPr>
          <w:rFonts w:hint="eastAsia" w:ascii="方正小标宋简体" w:hAnsi="方正小标宋简体" w:eastAsia="方正小标宋简体" w:cs="方正小标宋简体"/>
          <w:b w:val="0"/>
          <w:bCs w:val="0"/>
          <w:kern w:val="44"/>
          <w:sz w:val="36"/>
          <w:szCs w:val="36"/>
          <w:lang w:val="en-US" w:eastAsia="zh-CN" w:bidi="ar-SA"/>
        </w:rPr>
        <w:t>江村实验学校3-9年级社会实践活动的成交结果公告</w:t>
      </w:r>
      <w:r>
        <w:rPr>
          <w:rFonts w:hint="eastAsia" w:ascii="宋体" w:hAnsi="宋体" w:eastAsia="宋体" w:cs="宋体"/>
          <w:b w:val="0"/>
          <w:bCs w:val="0"/>
          <w:kern w:val="44"/>
          <w:sz w:val="36"/>
          <w:szCs w:val="36"/>
          <w:lang w:val="en-US" w:eastAsia="zh-CN" w:bidi="ar-SA"/>
        </w:rPr>
        <w:t xml:space="preserve"> </w:t>
      </w:r>
      <w:r>
        <w:rPr>
          <w:rFonts w:hint="eastAsia" w:ascii="宋体" w:hAnsi="宋体" w:eastAsia="宋体" w:cs="宋体"/>
          <w:b w:val="0"/>
          <w:bCs w:val="0"/>
          <w:kern w:val="44"/>
          <w:sz w:val="44"/>
          <w:szCs w:val="44"/>
          <w:lang w:val="en-US" w:eastAsia="zh-CN" w:bidi="ar-SA"/>
        </w:rPr>
        <w:t xml:space="preserve"> </w:t>
      </w:r>
    </w:p>
    <w:bookmarkEnd w:id="0"/>
    <w:bookmarkEnd w:id="1"/>
    <w:p w14:paraId="145623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一、项目编号：</w:t>
      </w:r>
      <w:r>
        <w:rPr>
          <w:rFonts w:hint="eastAsia" w:ascii="仿宋" w:hAnsi="仿宋" w:eastAsia="仿宋" w:cs="仿宋"/>
          <w:b w:val="0"/>
          <w:bCs w:val="0"/>
          <w:sz w:val="32"/>
          <w:szCs w:val="32"/>
          <w:lang w:eastAsia="zh-CN"/>
        </w:rPr>
        <w:t>SZYJ2026-Q-C-04</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lang w:eastAsia="zh-CN"/>
        </w:rPr>
        <w:tab/>
      </w:r>
    </w:p>
    <w:p w14:paraId="25DD46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、项目名称：</w:t>
      </w:r>
      <w:r>
        <w:rPr>
          <w:rFonts w:hint="eastAsia" w:ascii="仿宋" w:hAnsi="仿宋" w:eastAsia="仿宋" w:cs="仿宋"/>
          <w:b w:val="0"/>
          <w:bCs w:val="0"/>
          <w:sz w:val="32"/>
          <w:szCs w:val="32"/>
          <w:lang w:val="zh-CN" w:eastAsia="zh-CN"/>
        </w:rPr>
        <w:t>江村实验学校3-9年级社会实践活动</w:t>
      </w:r>
    </w:p>
    <w:p w14:paraId="215300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、成交信息</w:t>
      </w:r>
    </w:p>
    <w:p w14:paraId="27D567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一标段：3-6年级</w:t>
      </w:r>
    </w:p>
    <w:p w14:paraId="70731A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成交单位：吴江风光国内旅行社有限公司</w:t>
      </w:r>
    </w:p>
    <w:p w14:paraId="19456A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成交</w:t>
      </w:r>
      <w:r>
        <w:rPr>
          <w:rFonts w:hint="eastAsia" w:ascii="仿宋" w:hAnsi="仿宋" w:eastAsia="仿宋" w:cs="仿宋"/>
          <w:b w:val="0"/>
          <w:bCs w:val="0"/>
          <w:sz w:val="32"/>
          <w:szCs w:val="32"/>
          <w:lang w:val="en-US" w:eastAsia="zh-CN"/>
        </w:rPr>
        <w:t>单价</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¥ 12</w:t>
      </w:r>
      <w:r>
        <w:rPr>
          <w:rFonts w:hint="eastAsia" w:ascii="仿宋" w:hAnsi="仿宋" w:eastAsia="仿宋" w:cs="仿宋"/>
          <w:b w:val="0"/>
          <w:bCs w:val="0"/>
          <w:sz w:val="32"/>
          <w:szCs w:val="32"/>
          <w:lang w:val="en-US" w:eastAsia="zh-CN"/>
        </w:rPr>
        <w:t>0</w:t>
      </w:r>
      <w:r>
        <w:rPr>
          <w:rFonts w:hint="eastAsia" w:ascii="仿宋" w:hAnsi="仿宋" w:eastAsia="仿宋" w:cs="仿宋"/>
          <w:b w:val="0"/>
          <w:bCs w:val="0"/>
          <w:sz w:val="32"/>
          <w:szCs w:val="32"/>
          <w:lang w:eastAsia="zh-CN"/>
        </w:rPr>
        <w:t>.00元/人</w:t>
      </w:r>
    </w:p>
    <w:p w14:paraId="3D0827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成交单位地址：松陵镇府西街62号</w:t>
      </w:r>
    </w:p>
    <w:p w14:paraId="0EC9B5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二标段：7-9年级</w:t>
      </w:r>
    </w:p>
    <w:p w14:paraId="66DC34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成交单位：苏州吴江红枫旅行社有限公司</w:t>
      </w:r>
      <w:r>
        <w:rPr>
          <w:rFonts w:hint="eastAsia" w:ascii="仿宋" w:hAnsi="仿宋" w:eastAsia="仿宋" w:cs="仿宋"/>
          <w:b w:val="0"/>
          <w:bCs w:val="0"/>
          <w:sz w:val="32"/>
          <w:szCs w:val="32"/>
          <w:lang w:val="en-US" w:eastAsia="zh-CN"/>
        </w:rPr>
        <w:t xml:space="preserve"> </w:t>
      </w:r>
    </w:p>
    <w:p w14:paraId="14EA13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成交</w:t>
      </w:r>
      <w:r>
        <w:rPr>
          <w:rFonts w:hint="eastAsia" w:ascii="仿宋" w:hAnsi="仿宋" w:eastAsia="仿宋" w:cs="仿宋"/>
          <w:b w:val="0"/>
          <w:bCs w:val="0"/>
          <w:sz w:val="32"/>
          <w:szCs w:val="32"/>
          <w:lang w:val="en-US" w:eastAsia="zh-CN"/>
        </w:rPr>
        <w:t>单价</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¥ 1</w:t>
      </w:r>
      <w:r>
        <w:rPr>
          <w:rFonts w:hint="eastAsia" w:ascii="仿宋" w:hAnsi="仿宋" w:eastAsia="仿宋" w:cs="仿宋"/>
          <w:b w:val="0"/>
          <w:bCs w:val="0"/>
          <w:sz w:val="32"/>
          <w:szCs w:val="32"/>
          <w:lang w:val="en-US" w:eastAsia="zh-CN"/>
        </w:rPr>
        <w:t>20</w:t>
      </w:r>
      <w:r>
        <w:rPr>
          <w:rFonts w:hint="eastAsia" w:ascii="仿宋" w:hAnsi="仿宋" w:eastAsia="仿宋" w:cs="仿宋"/>
          <w:b w:val="0"/>
          <w:bCs w:val="0"/>
          <w:sz w:val="32"/>
          <w:szCs w:val="32"/>
          <w:lang w:eastAsia="zh-CN"/>
        </w:rPr>
        <w:t>.00元/人</w:t>
      </w:r>
    </w:p>
    <w:p w14:paraId="49CA3C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成交单位地址：</w:t>
      </w:r>
      <w:r>
        <w:rPr>
          <w:rFonts w:hint="eastAsia" w:ascii="仿宋" w:hAnsi="仿宋" w:eastAsia="仿宋" w:cs="仿宋"/>
          <w:b w:val="0"/>
          <w:bCs w:val="0"/>
          <w:sz w:val="32"/>
          <w:szCs w:val="32"/>
          <w:lang w:val="en-US" w:eastAsia="zh-CN"/>
        </w:rPr>
        <w:t>吴江经济技术开发区学院路南侧</w:t>
      </w:r>
    </w:p>
    <w:p w14:paraId="4F9C83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、主要标的信息</w:t>
      </w:r>
    </w:p>
    <w:p w14:paraId="60C3988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服务类</w:t>
      </w:r>
    </w:p>
    <w:p w14:paraId="6BAF156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苏州市吴江区江村实验学校3-9年级拟开展学生秋季社会实践活动，分二个标段，最终</w:t>
      </w:r>
      <w:r>
        <w:rPr>
          <w:rFonts w:hint="eastAsia" w:ascii="仿宋" w:hAnsi="仿宋" w:eastAsia="仿宋" w:cs="仿宋"/>
          <w:kern w:val="0"/>
          <w:sz w:val="32"/>
          <w:szCs w:val="32"/>
          <w:lang w:val="zh-CN" w:eastAsia="zh-CN"/>
        </w:rPr>
        <w:t>按实</w:t>
      </w:r>
      <w:r>
        <w:rPr>
          <w:rFonts w:hint="eastAsia" w:ascii="仿宋" w:hAnsi="仿宋" w:eastAsia="仿宋" w:cs="仿宋"/>
          <w:kern w:val="0"/>
          <w:sz w:val="32"/>
          <w:szCs w:val="32"/>
          <w:lang w:val="en-US" w:eastAsia="zh-CN"/>
        </w:rPr>
        <w:t>际参加学生人数</w:t>
      </w:r>
      <w:r>
        <w:rPr>
          <w:rFonts w:hint="eastAsia" w:ascii="仿宋" w:hAnsi="仿宋" w:eastAsia="仿宋" w:cs="仿宋"/>
          <w:kern w:val="0"/>
          <w:sz w:val="32"/>
          <w:szCs w:val="32"/>
          <w:lang w:val="zh-CN" w:eastAsia="zh-CN"/>
        </w:rPr>
        <w:t>结算。</w:t>
      </w:r>
      <w:r>
        <w:rPr>
          <w:rFonts w:hint="eastAsia" w:ascii="仿宋" w:hAnsi="仿宋" w:eastAsia="仿宋" w:cs="仿宋"/>
          <w:kern w:val="0"/>
          <w:sz w:val="32"/>
          <w:szCs w:val="32"/>
          <w:lang w:val="en-US" w:eastAsia="zh-CN"/>
        </w:rPr>
        <w:t>具体内容详见采购文件。</w:t>
      </w:r>
    </w:p>
    <w:p w14:paraId="35407C3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活动时间（暂定）：3-6年级：10月21日-22日，7-9年级：10月19日-24日（具体时间以采购单位通知为准）。</w:t>
      </w:r>
    </w:p>
    <w:p w14:paraId="1EB56B8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zh-CN" w:eastAsia="zh-CN"/>
        </w:rPr>
        <w:t>验收标准：根据本采购文件、成交单位的响应文件、双方签订的合同文件进行验收。</w:t>
      </w:r>
    </w:p>
    <w:p w14:paraId="21BE3B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、评审专家名单</w:t>
      </w:r>
      <w:r>
        <w:rPr>
          <w:rFonts w:hint="eastAsia" w:ascii="黑体" w:hAnsi="黑体" w:eastAsia="黑体" w:cs="黑体"/>
          <w:b w:val="0"/>
          <w:bCs w:val="0"/>
          <w:sz w:val="32"/>
          <w:szCs w:val="32"/>
          <w:lang w:eastAsia="zh-CN"/>
        </w:rPr>
        <w:t>：</w:t>
      </w:r>
      <w:r>
        <w:rPr>
          <w:rFonts w:hint="eastAsia" w:ascii="仿宋" w:hAnsi="仿宋" w:eastAsia="仿宋" w:cs="仿宋"/>
          <w:sz w:val="32"/>
          <w:szCs w:val="32"/>
          <w:lang w:val="en-US" w:eastAsia="zh-CN"/>
        </w:rPr>
        <w:t>别道亮、杨阳、董现亮（采购人代表）</w:t>
      </w:r>
      <w:r>
        <w:rPr>
          <w:rFonts w:hint="eastAsia" w:ascii="仿宋" w:hAnsi="仿宋" w:eastAsia="仿宋" w:cs="仿宋"/>
          <w:sz w:val="32"/>
          <w:szCs w:val="32"/>
          <w:lang w:val="zh-CN" w:eastAsia="zh-CN"/>
        </w:rPr>
        <w:t>。</w:t>
      </w:r>
    </w:p>
    <w:p w14:paraId="61035FB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、代理服务费收费标准及金额</w:t>
      </w:r>
    </w:p>
    <w:p w14:paraId="70A2AE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采购</w:t>
      </w:r>
      <w:r>
        <w:rPr>
          <w:rFonts w:hint="eastAsia" w:ascii="仿宋" w:hAnsi="仿宋" w:eastAsia="仿宋" w:cs="仿宋"/>
          <w:sz w:val="32"/>
          <w:szCs w:val="32"/>
        </w:rPr>
        <w:t>代理服务收费标准：</w:t>
      </w:r>
      <w:r>
        <w:rPr>
          <w:rFonts w:hint="eastAsia" w:ascii="仿宋" w:hAnsi="仿宋" w:eastAsia="仿宋" w:cs="仿宋"/>
          <w:sz w:val="32"/>
          <w:szCs w:val="32"/>
          <w:lang w:val="en-US" w:eastAsia="zh-CN"/>
        </w:rPr>
        <w:t>领取成交通知书</w:t>
      </w:r>
      <w:r>
        <w:rPr>
          <w:rFonts w:hint="eastAsia" w:ascii="仿宋" w:hAnsi="仿宋" w:eastAsia="仿宋" w:cs="仿宋"/>
          <w:sz w:val="32"/>
          <w:szCs w:val="32"/>
        </w:rPr>
        <w:t>时成交</w:t>
      </w:r>
      <w:r>
        <w:rPr>
          <w:rFonts w:hint="eastAsia" w:ascii="仿宋" w:hAnsi="仿宋" w:eastAsia="仿宋" w:cs="仿宋"/>
          <w:sz w:val="32"/>
          <w:szCs w:val="32"/>
          <w:lang w:val="en-US" w:eastAsia="zh-CN"/>
        </w:rPr>
        <w:t>供应商</w:t>
      </w:r>
      <w:r>
        <w:rPr>
          <w:rFonts w:hint="eastAsia" w:ascii="仿宋" w:hAnsi="仿宋" w:eastAsia="仿宋" w:cs="仿宋"/>
          <w:sz w:val="32"/>
          <w:szCs w:val="32"/>
        </w:rPr>
        <w:t>向</w:t>
      </w:r>
      <w:r>
        <w:rPr>
          <w:rFonts w:hint="eastAsia" w:ascii="仿宋" w:hAnsi="仿宋" w:eastAsia="仿宋" w:cs="仿宋"/>
          <w:sz w:val="32"/>
          <w:szCs w:val="32"/>
          <w:lang w:val="en-US" w:eastAsia="zh-CN"/>
        </w:rPr>
        <w:t>采购</w:t>
      </w:r>
      <w:r>
        <w:rPr>
          <w:rFonts w:hint="eastAsia" w:ascii="仿宋" w:hAnsi="仿宋" w:eastAsia="仿宋" w:cs="仿宋"/>
          <w:sz w:val="32"/>
          <w:szCs w:val="32"/>
        </w:rPr>
        <w:t>代理机构一次性付清。按照预算金额的如下比例进行计算：即100万元以内1.5%、</w:t>
      </w:r>
      <w:r>
        <w:rPr>
          <w:rFonts w:hint="eastAsia" w:ascii="仿宋" w:hAnsi="仿宋" w:eastAsia="仿宋" w:cs="仿宋"/>
          <w:sz w:val="32"/>
          <w:szCs w:val="32"/>
          <w:lang w:eastAsia="zh-CN"/>
        </w:rPr>
        <w:t>100万元～500万</w:t>
      </w:r>
      <w:r>
        <w:rPr>
          <w:rFonts w:hint="eastAsia" w:ascii="仿宋" w:hAnsi="仿宋" w:eastAsia="仿宋" w:cs="仿宋"/>
          <w:sz w:val="32"/>
          <w:szCs w:val="32"/>
        </w:rPr>
        <w:t>元以1.1%，差额定率累进法计算并支付</w:t>
      </w:r>
      <w:r>
        <w:rPr>
          <w:rFonts w:hint="eastAsia" w:ascii="仿宋" w:hAnsi="仿宋" w:eastAsia="仿宋" w:cs="仿宋"/>
          <w:sz w:val="32"/>
          <w:szCs w:val="32"/>
          <w:lang w:val="en-US" w:eastAsia="zh-CN"/>
        </w:rPr>
        <w:t>采购代理</w:t>
      </w:r>
      <w:r>
        <w:rPr>
          <w:rFonts w:hint="eastAsia" w:ascii="仿宋" w:hAnsi="仿宋" w:eastAsia="仿宋" w:cs="仿宋"/>
          <w:sz w:val="32"/>
          <w:szCs w:val="32"/>
        </w:rPr>
        <w:t>服务费</w:t>
      </w:r>
      <w:r>
        <w:rPr>
          <w:rFonts w:hint="eastAsia" w:ascii="仿宋" w:hAnsi="仿宋" w:eastAsia="仿宋" w:cs="仿宋"/>
          <w:sz w:val="32"/>
          <w:szCs w:val="32"/>
          <w:lang w:eastAsia="zh-CN"/>
        </w:rPr>
        <w:t>。</w:t>
      </w:r>
      <w:bookmarkStart w:id="2" w:name="_GoBack"/>
      <w:bookmarkEnd w:id="2"/>
    </w:p>
    <w:p w14:paraId="234814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本项目采购代理服务费经吴江区中介超市的中介服务网上交易平台竞价为人民币：叁仟元整（¥3000.00），一标段、二标段各1500元</w:t>
      </w:r>
      <w:r>
        <w:rPr>
          <w:rFonts w:hint="eastAsia" w:ascii="仿宋" w:hAnsi="仿宋" w:eastAsia="仿宋" w:cs="仿宋"/>
          <w:sz w:val="32"/>
          <w:szCs w:val="32"/>
          <w:lang w:val="zh-CN"/>
        </w:rPr>
        <w:t>。</w:t>
      </w:r>
    </w:p>
    <w:p w14:paraId="6A5FDD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、公告期限</w:t>
      </w:r>
    </w:p>
    <w:p w14:paraId="4C6B4F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自本公告发布之日起1个工作日。</w:t>
      </w:r>
    </w:p>
    <w:p w14:paraId="067038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八</w:t>
      </w:r>
      <w:r>
        <w:rPr>
          <w:rFonts w:hint="eastAsia" w:ascii="黑体" w:hAnsi="黑体" w:eastAsia="黑体" w:cs="黑体"/>
          <w:b w:val="0"/>
          <w:bCs w:val="0"/>
          <w:sz w:val="32"/>
          <w:szCs w:val="32"/>
        </w:rPr>
        <w:t>、其他补充事宜</w:t>
      </w:r>
    </w:p>
    <w:p w14:paraId="2595B8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 w:cs="宋体"/>
          <w:color w:val="auto"/>
          <w:sz w:val="21"/>
          <w:szCs w:val="21"/>
          <w:highlight w:val="none"/>
          <w:lang w:eastAsia="zh-CN"/>
        </w:rPr>
      </w:pPr>
      <w:r>
        <w:rPr>
          <w:rFonts w:hint="eastAsia" w:ascii="仿宋" w:hAnsi="仿宋" w:eastAsia="仿宋" w:cs="仿宋"/>
          <w:b w:val="0"/>
          <w:bCs w:val="0"/>
          <w:sz w:val="32"/>
          <w:szCs w:val="32"/>
        </w:rPr>
        <w:t>本公告有关信息将</w:t>
      </w:r>
      <w:r>
        <w:rPr>
          <w:rFonts w:hint="eastAsia" w:ascii="仿宋" w:hAnsi="仿宋" w:eastAsia="仿宋" w:cs="仿宋"/>
          <w:b w:val="0"/>
          <w:bCs w:val="0"/>
          <w:sz w:val="32"/>
          <w:szCs w:val="32"/>
          <w:lang w:val="zh-CN" w:eastAsia="zh-CN"/>
        </w:rPr>
        <w:t>在苏州市吴江区江村实验学校学网、江苏招标采购服务平台上发布</w:t>
      </w:r>
      <w:r>
        <w:rPr>
          <w:rFonts w:hint="eastAsia" w:ascii="仿宋" w:hAnsi="仿宋" w:eastAsia="仿宋" w:cs="仿宋"/>
          <w:b w:val="0"/>
          <w:bCs w:val="0"/>
          <w:sz w:val="32"/>
          <w:szCs w:val="32"/>
          <w:lang w:eastAsia="zh-CN"/>
        </w:rPr>
        <w:t>。</w:t>
      </w:r>
    </w:p>
    <w:p w14:paraId="76906A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招标公告时间：2026年09月21日</w:t>
      </w:r>
    </w:p>
    <w:p w14:paraId="10EA2FD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开标时间：2026年10月09日 09:30 </w:t>
      </w:r>
    </w:p>
    <w:p w14:paraId="733BF2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开标地点：苏州市吴江区松陵街道交通路3236号二楼</w:t>
      </w:r>
    </w:p>
    <w:p w14:paraId="50CB27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、凡对本次公告内容提出询问，请按以下方式联系</w:t>
      </w:r>
    </w:p>
    <w:p w14:paraId="45C5B0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zh-CN" w:eastAsia="zh-CN"/>
        </w:rPr>
      </w:pPr>
      <w:r>
        <w:rPr>
          <w:rFonts w:hint="eastAsia" w:ascii="仿宋" w:hAnsi="仿宋" w:eastAsia="仿宋" w:cs="仿宋"/>
          <w:b w:val="0"/>
          <w:bCs w:val="0"/>
          <w:sz w:val="32"/>
          <w:szCs w:val="32"/>
          <w:lang w:val="zh-CN" w:eastAsia="zh-CN"/>
        </w:rPr>
        <w:t>1、采购人信息</w:t>
      </w:r>
    </w:p>
    <w:p w14:paraId="6847D2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zh-CN" w:eastAsia="zh-CN"/>
        </w:rPr>
      </w:pPr>
      <w:r>
        <w:rPr>
          <w:rFonts w:hint="eastAsia" w:ascii="仿宋" w:hAnsi="仿宋" w:eastAsia="仿宋" w:cs="仿宋"/>
          <w:b w:val="0"/>
          <w:bCs w:val="0"/>
          <w:sz w:val="32"/>
          <w:szCs w:val="32"/>
          <w:lang w:val="zh-CN" w:eastAsia="zh-CN"/>
        </w:rPr>
        <w:t>名</w:t>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lang w:val="zh-CN" w:eastAsia="zh-CN"/>
        </w:rPr>
        <w:t xml:space="preserve"> </w:t>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lang w:val="zh-CN" w:eastAsia="zh-CN"/>
        </w:rPr>
        <w:t>称：苏州市吴江区江村实验学校</w:t>
      </w:r>
    </w:p>
    <w:p w14:paraId="65111F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zh-CN" w:eastAsia="zh-CN"/>
        </w:rPr>
      </w:pPr>
      <w:r>
        <w:rPr>
          <w:rFonts w:hint="eastAsia" w:ascii="仿宋" w:hAnsi="仿宋" w:eastAsia="仿宋" w:cs="仿宋"/>
          <w:b w:val="0"/>
          <w:bCs w:val="0"/>
          <w:sz w:val="32"/>
          <w:szCs w:val="32"/>
          <w:lang w:val="zh-CN" w:eastAsia="zh-CN"/>
        </w:rPr>
        <w:t>地</w:t>
      </w:r>
      <w:r>
        <w:rPr>
          <w:rFonts w:hint="eastAsia" w:ascii="仿宋" w:hAnsi="仿宋" w:eastAsia="仿宋" w:cs="仿宋"/>
          <w:b w:val="0"/>
          <w:bCs w:val="0"/>
          <w:sz w:val="32"/>
          <w:szCs w:val="32"/>
          <w:lang w:eastAsia="zh-CN"/>
        </w:rPr>
        <w:t xml:space="preserve">    </w:t>
      </w:r>
      <w:r>
        <w:rPr>
          <w:rFonts w:hint="eastAsia" w:ascii="仿宋" w:hAnsi="仿宋" w:eastAsia="仿宋" w:cs="仿宋"/>
          <w:b w:val="0"/>
          <w:bCs w:val="0"/>
          <w:sz w:val="32"/>
          <w:szCs w:val="32"/>
          <w:lang w:val="zh-CN" w:eastAsia="zh-CN"/>
        </w:rPr>
        <w:t>址：苏州市吴江区七都镇庙港社区南太湖大道1239号</w:t>
      </w:r>
    </w:p>
    <w:p w14:paraId="38E21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联 系 人：</w:t>
      </w:r>
      <w:r>
        <w:rPr>
          <w:rFonts w:hint="eastAsia" w:ascii="仿宋" w:hAnsi="仿宋" w:eastAsia="仿宋" w:cs="仿宋"/>
          <w:b w:val="0"/>
          <w:bCs w:val="0"/>
          <w:sz w:val="32"/>
          <w:szCs w:val="32"/>
          <w:lang w:val="en-US" w:eastAsia="zh-CN"/>
        </w:rPr>
        <w:t>董现亮</w:t>
      </w:r>
    </w:p>
    <w:p w14:paraId="6AB3C7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32"/>
          <w:lang w:val="en-US" w:eastAsia="zh-CN"/>
        </w:rPr>
      </w:pPr>
      <w:r>
        <w:rPr>
          <w:rFonts w:hint="eastAsia" w:ascii="仿宋" w:hAnsi="仿宋" w:eastAsia="仿宋" w:cs="仿宋"/>
          <w:b w:val="0"/>
          <w:bCs w:val="0"/>
          <w:sz w:val="32"/>
          <w:szCs w:val="32"/>
          <w:lang w:val="zh-CN" w:eastAsia="zh-CN"/>
        </w:rPr>
        <w:t>联系方式：</w:t>
      </w:r>
      <w:r>
        <w:rPr>
          <w:rFonts w:hint="eastAsia" w:ascii="仿宋" w:hAnsi="仿宋" w:eastAsia="仿宋" w:cs="仿宋"/>
          <w:b w:val="0"/>
          <w:bCs w:val="0"/>
          <w:sz w:val="32"/>
          <w:szCs w:val="32"/>
          <w:lang w:val="en-US" w:eastAsia="zh-CN"/>
        </w:rPr>
        <w:t>63733989</w:t>
      </w:r>
    </w:p>
    <w:p w14:paraId="0A4032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rPr>
        <w:t>2.采购代理机构信息</w:t>
      </w:r>
    </w:p>
    <w:p w14:paraId="5B4C12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名称：</w:t>
      </w:r>
      <w:r>
        <w:rPr>
          <w:rFonts w:hint="eastAsia" w:ascii="仿宋" w:hAnsi="仿宋" w:eastAsia="仿宋" w:cs="仿宋"/>
          <w:b w:val="0"/>
          <w:bCs w:val="0"/>
          <w:sz w:val="32"/>
          <w:szCs w:val="32"/>
          <w:lang w:eastAsia="zh-CN"/>
        </w:rPr>
        <w:t>苏州市宇杰工程技术服务咨询有限公司</w:t>
      </w:r>
    </w:p>
    <w:p w14:paraId="183DA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地址：</w:t>
      </w:r>
      <w:r>
        <w:rPr>
          <w:rFonts w:hint="eastAsia" w:ascii="仿宋" w:hAnsi="仿宋" w:eastAsia="仿宋" w:cs="仿宋"/>
          <w:b w:val="0"/>
          <w:bCs w:val="0"/>
          <w:sz w:val="32"/>
          <w:szCs w:val="32"/>
          <w:lang w:val="zh-CN"/>
        </w:rPr>
        <w:t>苏州市吴江区松陵</w:t>
      </w:r>
      <w:r>
        <w:rPr>
          <w:rFonts w:hint="eastAsia" w:ascii="仿宋" w:hAnsi="仿宋" w:eastAsia="仿宋" w:cs="仿宋"/>
          <w:b w:val="0"/>
          <w:bCs w:val="0"/>
          <w:sz w:val="32"/>
          <w:szCs w:val="32"/>
          <w:lang w:val="en-US" w:eastAsia="zh-CN"/>
        </w:rPr>
        <w:t>街道</w:t>
      </w:r>
      <w:r>
        <w:rPr>
          <w:rFonts w:hint="eastAsia" w:ascii="仿宋" w:hAnsi="仿宋" w:eastAsia="仿宋" w:cs="仿宋"/>
          <w:b w:val="0"/>
          <w:bCs w:val="0"/>
          <w:sz w:val="32"/>
          <w:szCs w:val="32"/>
          <w:lang w:val="zh-CN"/>
        </w:rPr>
        <w:t>交通路3236号</w:t>
      </w:r>
    </w:p>
    <w:p w14:paraId="07E542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联系方式：0512-63</w:t>
      </w:r>
      <w:r>
        <w:rPr>
          <w:rFonts w:hint="eastAsia" w:ascii="仿宋" w:hAnsi="仿宋" w:eastAsia="仿宋" w:cs="仿宋"/>
          <w:b w:val="0"/>
          <w:bCs w:val="0"/>
          <w:sz w:val="32"/>
          <w:szCs w:val="32"/>
          <w:lang w:val="en-US" w:eastAsia="zh-CN"/>
        </w:rPr>
        <w:t>663868</w:t>
      </w:r>
    </w:p>
    <w:p w14:paraId="208165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rPr>
        <w:t>3.项目联系方式</w:t>
      </w:r>
    </w:p>
    <w:p w14:paraId="1AB5D9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项目联系人：</w:t>
      </w:r>
      <w:r>
        <w:rPr>
          <w:rFonts w:hint="eastAsia" w:ascii="仿宋" w:hAnsi="仿宋" w:eastAsia="仿宋" w:cs="仿宋"/>
          <w:b w:val="0"/>
          <w:bCs w:val="0"/>
          <w:sz w:val="32"/>
          <w:szCs w:val="32"/>
          <w:lang w:val="en-US" w:eastAsia="zh-CN"/>
        </w:rPr>
        <w:t>沈燕宏、顾成飞</w:t>
      </w:r>
    </w:p>
    <w:p w14:paraId="22E70D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电话：0512-63</w:t>
      </w:r>
      <w:r>
        <w:rPr>
          <w:rFonts w:hint="eastAsia" w:ascii="仿宋" w:hAnsi="仿宋" w:eastAsia="仿宋" w:cs="仿宋"/>
          <w:b w:val="0"/>
          <w:bCs w:val="0"/>
          <w:sz w:val="32"/>
          <w:szCs w:val="32"/>
          <w:lang w:val="en-US" w:eastAsia="zh-CN"/>
        </w:rPr>
        <w:t>663868</w:t>
      </w:r>
    </w:p>
    <w:p w14:paraId="373DD6E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 w:hAnsi="仿宋" w:eastAsia="仿宋" w:cs="仿宋"/>
          <w:b/>
          <w:bCs/>
          <w:sz w:val="32"/>
          <w:szCs w:val="32"/>
        </w:rPr>
      </w:pPr>
      <w:r>
        <w:rPr>
          <w:rFonts w:hint="eastAsia" w:ascii="黑体" w:hAnsi="黑体" w:eastAsia="黑体" w:cs="黑体"/>
          <w:b/>
          <w:bCs/>
          <w:sz w:val="32"/>
          <w:szCs w:val="32"/>
        </w:rPr>
        <w:t>十、附件</w:t>
      </w:r>
    </w:p>
    <w:p w14:paraId="29765C2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30258A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bCs/>
          <w:sz w:val="32"/>
          <w:szCs w:val="32"/>
        </w:rPr>
      </w:pPr>
    </w:p>
    <w:p w14:paraId="4FCABC6B">
      <w:pPr>
        <w:keepNext w:val="0"/>
        <w:keepLines w:val="0"/>
        <w:pageBreakBefore w:val="0"/>
        <w:widowControl w:val="0"/>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苏州市宇杰工程技术服务咨询有限公司</w:t>
      </w:r>
    </w:p>
    <w:p w14:paraId="5893959C">
      <w:pPr>
        <w:keepNext w:val="0"/>
        <w:keepLines w:val="0"/>
        <w:pageBreakBefore w:val="0"/>
        <w:widowControl w:val="0"/>
        <w:kinsoku/>
        <w:wordWrap/>
        <w:overflowPunct/>
        <w:topLinePunct w:val="0"/>
        <w:autoSpaceDE/>
        <w:autoSpaceDN/>
        <w:bidi w:val="0"/>
        <w:adjustRightInd/>
        <w:snapToGrid w:val="0"/>
        <w:spacing w:line="560" w:lineRule="exact"/>
        <w:jc w:val="righ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2026年10月09日</w:t>
      </w:r>
    </w:p>
    <w:p w14:paraId="7A43E411">
      <w:pPr>
        <w:pStyle w:val="4"/>
        <w:jc w:val="right"/>
        <w:rPr>
          <w:rFonts w:hint="eastAsia" w:ascii="仿宋" w:hAnsi="仿宋" w:eastAsia="仿宋" w:cs="仿宋"/>
          <w:sz w:val="32"/>
          <w:szCs w:val="32"/>
          <w:lang w:val="en-US" w:eastAsia="zh-CN"/>
        </w:rPr>
      </w:pPr>
    </w:p>
    <w:sectPr>
      <w:footerReference r:id="rId3" w:type="default"/>
      <w:pgSz w:w="11906" w:h="16838"/>
      <w:pgMar w:top="2098" w:right="1474" w:bottom="1984" w:left="1587"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69E98">
    <w:pPr>
      <w:pStyle w:val="6"/>
    </w:pPr>
    <w:r>
      <w:rPr>
        <w:sz w:val="18"/>
      </w:rPr>
      <mc:AlternateContent>
        <mc:Choice Requires="wps">
          <w:drawing>
            <wp:anchor distT="0" distB="0" distL="114300" distR="114300" simplePos="0" relativeHeight="251660288" behindDoc="0" locked="0" layoutInCell="1" allowOverlap="1">
              <wp:simplePos x="0" y="0"/>
              <wp:positionH relativeFrom="margin">
                <wp:posOffset>5487035</wp:posOffset>
              </wp:positionH>
              <wp:positionV relativeFrom="paragraph">
                <wp:posOffset>-8255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9123B">
                          <w:pPr>
                            <w:pStyle w:val="6"/>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2.05pt;margin-top:-0.65pt;height:144pt;width:144pt;mso-position-horizontal-relative:margin;mso-wrap-style:none;z-index:251660288;mso-width-relative:page;mso-height-relative:page;" filled="f" stroked="f" coordsize="21600,21600" o:gfxdata="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mb9P2wtUDcKmRI5LoHhut&#10;0Oybntne5GcQc6brDG/5pkLyLfPhgTm0Ah6MYQn3WAppkMT0FiWlcV//dR7jUSF4KanRWhnVmCRK&#10;5AeNygEwDIYbjP1g6KO6M+jVMYbQ8tbEBRfkYBbOqC+YoFXMARfTHJkyGgbzLnTtjQnkYrVqg47W&#10;VYeyu4C+syxs9c7ymCYK6e3qGCBmq3EUqFOl1w2d11apn5LY2n/u26inP8Py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gOQsPYAAAACwEAAA8AAAAAAAAAAQAgAAAAIgAAAGRycy9kb3ducmV2Lnht&#10;bFBLAQIUABQAAAAIAIdO4kDhgNOOMgIAAGEEAAAOAAAAAAAAAAEAIAAAACcBAABkcnMvZTJvRG9j&#10;LnhtbFBLBQYAAAAABgAGAFkBAADLBQAAAAA=&#10;">
              <v:fill on="f" focussize="0,0"/>
              <v:stroke on="f" weight="0.5pt"/>
              <v:imagedata o:title=""/>
              <o:lock v:ext="edit" aspectratio="f"/>
              <v:textbox inset="0mm,0mm,0mm,0mm" style="mso-fit-shape-to-text:t;">
                <w:txbxContent>
                  <w:p w14:paraId="1A49123B">
                    <w:pPr>
                      <w:pStyle w:val="6"/>
                      <w:rPr>
                        <w:rFonts w:hint="eastAsia" w:asciiTheme="minorEastAsia" w:hAnsiTheme="minorEastAsia" w:eastAsiaTheme="minorEastAsia" w:cstheme="minorEastAsia"/>
                        <w:sz w:val="28"/>
                        <w:szCs w:val="28"/>
                      </w:rPr>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DF038">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8DF038">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D1720">
                          <w:pPr>
                            <w:pStyle w:val="6"/>
                            <w:rPr>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DD1720">
                    <w:pPr>
                      <w:pStyle w:val="6"/>
                      <w:rPr>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wZDBhMjFmYWZkMGI5ZDUxYmY4OTQ4NGJlZDU4YjIifQ=="/>
  </w:docVars>
  <w:rsids>
    <w:rsidRoot w:val="2723224F"/>
    <w:rsid w:val="001A35FA"/>
    <w:rsid w:val="005D1948"/>
    <w:rsid w:val="05182A1A"/>
    <w:rsid w:val="051E761F"/>
    <w:rsid w:val="05414287"/>
    <w:rsid w:val="06D90A50"/>
    <w:rsid w:val="07C75E8C"/>
    <w:rsid w:val="091476A7"/>
    <w:rsid w:val="0971702E"/>
    <w:rsid w:val="09AC3332"/>
    <w:rsid w:val="0AA42F9C"/>
    <w:rsid w:val="0BAE59F6"/>
    <w:rsid w:val="0BCA1316"/>
    <w:rsid w:val="0D1150F2"/>
    <w:rsid w:val="0D8A7B46"/>
    <w:rsid w:val="0DBF046B"/>
    <w:rsid w:val="0E7F4C7F"/>
    <w:rsid w:val="103F408D"/>
    <w:rsid w:val="118361DB"/>
    <w:rsid w:val="14800B69"/>
    <w:rsid w:val="159826EF"/>
    <w:rsid w:val="1843601E"/>
    <w:rsid w:val="188067A4"/>
    <w:rsid w:val="1A3A1444"/>
    <w:rsid w:val="1B762CF0"/>
    <w:rsid w:val="1D965DC8"/>
    <w:rsid w:val="214455D8"/>
    <w:rsid w:val="24800AD4"/>
    <w:rsid w:val="25061929"/>
    <w:rsid w:val="27E72D72"/>
    <w:rsid w:val="28041684"/>
    <w:rsid w:val="284877C3"/>
    <w:rsid w:val="2ADF7F8F"/>
    <w:rsid w:val="2B52185B"/>
    <w:rsid w:val="2B743B1C"/>
    <w:rsid w:val="2B953F40"/>
    <w:rsid w:val="2BE36AC3"/>
    <w:rsid w:val="2C83296D"/>
    <w:rsid w:val="2DFB3EBD"/>
    <w:rsid w:val="30405CA0"/>
    <w:rsid w:val="3065730B"/>
    <w:rsid w:val="30F85E42"/>
    <w:rsid w:val="348659B2"/>
    <w:rsid w:val="355E43B7"/>
    <w:rsid w:val="35E845C9"/>
    <w:rsid w:val="37C671B5"/>
    <w:rsid w:val="3B9A1C8B"/>
    <w:rsid w:val="3D946625"/>
    <w:rsid w:val="3EB04A5C"/>
    <w:rsid w:val="41120736"/>
    <w:rsid w:val="414414EC"/>
    <w:rsid w:val="44F92119"/>
    <w:rsid w:val="496B6106"/>
    <w:rsid w:val="49FF5946"/>
    <w:rsid w:val="4AE07EC7"/>
    <w:rsid w:val="4AF87488"/>
    <w:rsid w:val="4BD42F98"/>
    <w:rsid w:val="4C3F5D2F"/>
    <w:rsid w:val="4C6D0797"/>
    <w:rsid w:val="4DA50BFE"/>
    <w:rsid w:val="4E3B1EC8"/>
    <w:rsid w:val="518F061F"/>
    <w:rsid w:val="5244503E"/>
    <w:rsid w:val="52B96ED3"/>
    <w:rsid w:val="53A95829"/>
    <w:rsid w:val="554271C4"/>
    <w:rsid w:val="554C6D12"/>
    <w:rsid w:val="556B4EA9"/>
    <w:rsid w:val="55DE6D79"/>
    <w:rsid w:val="58141E60"/>
    <w:rsid w:val="58246E2B"/>
    <w:rsid w:val="5B0D2022"/>
    <w:rsid w:val="5BB75C71"/>
    <w:rsid w:val="5BE07737"/>
    <w:rsid w:val="5C3B49C3"/>
    <w:rsid w:val="5C7D31D8"/>
    <w:rsid w:val="5E3914BB"/>
    <w:rsid w:val="5E417D6D"/>
    <w:rsid w:val="5EA72AAA"/>
    <w:rsid w:val="5FDC06CA"/>
    <w:rsid w:val="627F53CC"/>
    <w:rsid w:val="628A21AA"/>
    <w:rsid w:val="63EF452A"/>
    <w:rsid w:val="640F0C0D"/>
    <w:rsid w:val="65307BAF"/>
    <w:rsid w:val="65D70A10"/>
    <w:rsid w:val="669E64B9"/>
    <w:rsid w:val="66BA6A7F"/>
    <w:rsid w:val="67B95136"/>
    <w:rsid w:val="67C26C17"/>
    <w:rsid w:val="687B0CC6"/>
    <w:rsid w:val="69DF3EDB"/>
    <w:rsid w:val="6A0D4C43"/>
    <w:rsid w:val="6A807165"/>
    <w:rsid w:val="6A9267ED"/>
    <w:rsid w:val="6AF0192C"/>
    <w:rsid w:val="6D0913F3"/>
    <w:rsid w:val="6F2330B0"/>
    <w:rsid w:val="6F893FA7"/>
    <w:rsid w:val="70A51CF3"/>
    <w:rsid w:val="71C52A66"/>
    <w:rsid w:val="73104006"/>
    <w:rsid w:val="73366F62"/>
    <w:rsid w:val="735B0511"/>
    <w:rsid w:val="75F747EB"/>
    <w:rsid w:val="7670688A"/>
    <w:rsid w:val="767C05B5"/>
    <w:rsid w:val="770D6AA8"/>
    <w:rsid w:val="77996CC0"/>
    <w:rsid w:val="7A131EB5"/>
    <w:rsid w:val="7ABB5EBA"/>
    <w:rsid w:val="7B58479C"/>
    <w:rsid w:val="7B886E2E"/>
    <w:rsid w:val="7BA2173D"/>
    <w:rsid w:val="7BE00182"/>
    <w:rsid w:val="7C857019"/>
    <w:rsid w:val="7E030B11"/>
    <w:rsid w:val="7E282B4B"/>
    <w:rsid w:val="7F4C286A"/>
    <w:rsid w:val="7FB80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首行缩进"/>
    <w:basedOn w:val="1"/>
    <w:autoRedefine/>
    <w:qFormat/>
    <w:uiPriority w:val="0"/>
    <w:pPr>
      <w:ind w:firstLine="480" w:firstLineChars="200"/>
    </w:pPr>
    <w:rPr>
      <w:szCs w:val="20"/>
      <w:lang w:val="zh-CN"/>
    </w:rPr>
  </w:style>
  <w:style w:type="paragraph" w:styleId="3">
    <w:name w:val="Body Text"/>
    <w:basedOn w:val="1"/>
    <w:autoRedefine/>
    <w:qFormat/>
    <w:uiPriority w:val="0"/>
    <w:pPr>
      <w:spacing w:after="120" w:afterLines="0"/>
    </w:pPr>
  </w:style>
  <w:style w:type="paragraph" w:styleId="4">
    <w:name w:val="Body Text Indent"/>
    <w:basedOn w:val="1"/>
    <w:next w:val="5"/>
    <w:autoRedefine/>
    <w:unhideWhenUsed/>
    <w:qFormat/>
    <w:uiPriority w:val="99"/>
    <w:pPr>
      <w:spacing w:after="120"/>
      <w:ind w:left="420" w:leftChars="200"/>
    </w:pPr>
  </w:style>
  <w:style w:type="paragraph" w:styleId="5">
    <w:name w:val="envelope return"/>
    <w:basedOn w:val="1"/>
    <w:autoRedefine/>
    <w:qFormat/>
    <w:uiPriority w:val="0"/>
    <w:pPr>
      <w:snapToGrid w:val="0"/>
    </w:pPr>
    <w:rPr>
      <w:rFonts w:ascii="Arial" w:hAnsi="Arial"/>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4"/>
    <w:basedOn w:val="1"/>
    <w:next w:val="1"/>
    <w:autoRedefine/>
    <w:qFormat/>
    <w:uiPriority w:val="0"/>
    <w:pPr>
      <w:ind w:left="630"/>
      <w:jc w:val="left"/>
    </w:pPr>
    <w:rPr>
      <w:szCs w:val="21"/>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1">
    <w:name w:val="Table Grid"/>
    <w:autoRedefine/>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bCs/>
    </w:rPr>
  </w:style>
  <w:style w:type="character" w:styleId="14">
    <w:name w:val="FollowedHyperlink"/>
    <w:basedOn w:val="12"/>
    <w:autoRedefine/>
    <w:qFormat/>
    <w:uiPriority w:val="0"/>
    <w:rPr>
      <w:rFonts w:hint="eastAsia" w:ascii="宋体" w:hAnsi="宋体" w:eastAsia="宋体" w:cs="宋体"/>
      <w:color w:val="000000"/>
      <w:sz w:val="18"/>
      <w:szCs w:val="18"/>
      <w:u w:val="none"/>
    </w:rPr>
  </w:style>
  <w:style w:type="character" w:styleId="15">
    <w:name w:val="Emphasis"/>
    <w:basedOn w:val="12"/>
    <w:qFormat/>
    <w:uiPriority w:val="0"/>
  </w:style>
  <w:style w:type="character" w:styleId="16">
    <w:name w:val="Hyperlink"/>
    <w:basedOn w:val="12"/>
    <w:autoRedefine/>
    <w:qFormat/>
    <w:uiPriority w:val="0"/>
    <w:rPr>
      <w:rFonts w:hint="eastAsia" w:ascii="宋体" w:hAnsi="宋体" w:eastAsia="宋体" w:cs="宋体"/>
      <w:color w:val="000000"/>
      <w:sz w:val="18"/>
      <w:szCs w:val="18"/>
      <w:u w:val="none"/>
    </w:rPr>
  </w:style>
  <w:style w:type="character" w:styleId="17">
    <w:name w:val="HTML Code"/>
    <w:basedOn w:val="12"/>
    <w:qFormat/>
    <w:uiPriority w:val="0"/>
    <w:rPr>
      <w:rFonts w:ascii="monospace" w:hAnsi="monospace" w:eastAsia="monospace" w:cs="monospace"/>
      <w:sz w:val="21"/>
      <w:szCs w:val="21"/>
    </w:rPr>
  </w:style>
  <w:style w:type="character" w:styleId="18">
    <w:name w:val="HTML Keyboard"/>
    <w:basedOn w:val="12"/>
    <w:qFormat/>
    <w:uiPriority w:val="0"/>
    <w:rPr>
      <w:rFonts w:hint="default" w:ascii="monospace" w:hAnsi="monospace" w:eastAsia="monospace" w:cs="monospace"/>
      <w:sz w:val="21"/>
      <w:szCs w:val="21"/>
    </w:rPr>
  </w:style>
  <w:style w:type="character" w:styleId="19">
    <w:name w:val="HTML Sample"/>
    <w:basedOn w:val="12"/>
    <w:qFormat/>
    <w:uiPriority w:val="0"/>
    <w:rPr>
      <w:rFonts w:hint="default" w:ascii="monospace" w:hAnsi="monospace" w:eastAsia="monospace" w:cs="monospace"/>
      <w:sz w:val="21"/>
      <w:szCs w:val="21"/>
    </w:rPr>
  </w:style>
  <w:style w:type="paragraph" w:customStyle="1" w:styleId="20">
    <w:name w:val="正文文本缩进11"/>
    <w:basedOn w:val="1"/>
    <w:next w:val="21"/>
    <w:qFormat/>
    <w:uiPriority w:val="99"/>
    <w:pPr>
      <w:spacing w:line="300" w:lineRule="auto"/>
      <w:ind w:firstLine="560"/>
      <w:jc w:val="left"/>
    </w:pPr>
    <w:rPr>
      <w:sz w:val="28"/>
    </w:rPr>
  </w:style>
  <w:style w:type="paragraph" w:customStyle="1" w:styleId="21">
    <w:name w:val="寄信人地址11"/>
    <w:basedOn w:val="1"/>
    <w:qFormat/>
    <w:uiPriority w:val="0"/>
    <w:rPr>
      <w:rFonts w:ascii="Arial" w:hAnsi="Arial"/>
    </w:rPr>
  </w:style>
  <w:style w:type="paragraph" w:customStyle="1" w:styleId="22">
    <w:name w:val="段"/>
    <w:next w:val="1"/>
    <w:autoRedefine/>
    <w:qFormat/>
    <w:uiPriority w:val="0"/>
    <w:pPr>
      <w:tabs>
        <w:tab w:val="center" w:pos="4201"/>
        <w:tab w:val="right" w:leader="dot" w:pos="9298"/>
      </w:tabs>
      <w:autoSpaceDE w:val="0"/>
      <w:autoSpaceDN w:val="0"/>
      <w:spacing w:before="50" w:beforeLines="50" w:after="50" w:afterLines="50"/>
      <w:ind w:firstLine="420" w:firstLineChars="200"/>
      <w:jc w:val="both"/>
    </w:pPr>
    <w:rPr>
      <w:rFonts w:ascii="宋体" w:hAnsi="Times New Roman" w:eastAsia="宋体" w:cs="Times New Roman"/>
      <w:sz w:val="21"/>
      <w:szCs w:val="22"/>
      <w:lang w:val="en-US" w:eastAsia="zh-CN" w:bidi="ar-SA"/>
    </w:rPr>
  </w:style>
  <w:style w:type="paragraph" w:customStyle="1" w:styleId="23">
    <w:name w:val="正文1"/>
    <w:basedOn w:val="1"/>
    <w:next w:val="1"/>
    <w:autoRedefine/>
    <w:qFormat/>
    <w:uiPriority w:val="0"/>
    <w:pPr>
      <w:widowControl w:val="0"/>
      <w:spacing w:before="120" w:line="360" w:lineRule="auto"/>
      <w:ind w:left="420" w:firstLine="527"/>
      <w:jc w:val="both"/>
    </w:pPr>
    <w:rPr>
      <w:rFonts w:ascii="宋体" w:hAnsi="宋体"/>
      <w:kern w:val="2"/>
    </w:rPr>
  </w:style>
  <w:style w:type="character" w:customStyle="1" w:styleId="24">
    <w:name w:val="font01"/>
    <w:basedOn w:val="12"/>
    <w:autoRedefine/>
    <w:qFormat/>
    <w:uiPriority w:val="0"/>
    <w:rPr>
      <w:rFonts w:hint="eastAsia" w:ascii="宋体" w:hAnsi="宋体" w:eastAsia="宋体" w:cs="宋体"/>
      <w:color w:val="000000"/>
      <w:sz w:val="20"/>
      <w:szCs w:val="20"/>
      <w:u w:val="none"/>
    </w:rPr>
  </w:style>
  <w:style w:type="paragraph" w:customStyle="1" w:styleId="25">
    <w:name w:val="纯文本1"/>
    <w:basedOn w:val="1"/>
    <w:next w:val="8"/>
    <w:autoRedefine/>
    <w:qFormat/>
    <w:uiPriority w:val="0"/>
    <w:pPr>
      <w:adjustRightInd w:val="0"/>
      <w:textAlignment w:val="baseline"/>
    </w:pPr>
    <w:rPr>
      <w:rFonts w:ascii="宋体" w:hAnsi="Courier New" w:eastAsia="楷体_GB2312"/>
      <w:sz w:val="28"/>
    </w:rPr>
  </w:style>
  <w:style w:type="character" w:customStyle="1" w:styleId="26">
    <w:name w:val="layui-layer-tabnow"/>
    <w:basedOn w:val="12"/>
    <w:qFormat/>
    <w:uiPriority w:val="0"/>
    <w:rPr>
      <w:bdr w:val="single" w:color="CCCCCC" w:sz="6" w:space="0"/>
      <w:shd w:val="clear" w:fill="FFFFFF"/>
    </w:rPr>
  </w:style>
  <w:style w:type="character" w:customStyle="1" w:styleId="27">
    <w:name w:val="layui-laypage-curr"/>
    <w:basedOn w:val="12"/>
    <w:qFormat/>
    <w:uiPriority w:val="0"/>
  </w:style>
  <w:style w:type="character" w:customStyle="1" w:styleId="28">
    <w:name w:val="circle_btn"/>
    <w:basedOn w:val="12"/>
    <w:qFormat/>
    <w:uiPriority w:val="0"/>
  </w:style>
  <w:style w:type="character" w:customStyle="1" w:styleId="29">
    <w:name w:val="hover26"/>
    <w:basedOn w:val="12"/>
    <w:qFormat/>
    <w:uiPriority w:val="0"/>
    <w:rPr>
      <w:color w:val="FFFFFF"/>
      <w:shd w:val="clear" w:fill="015293"/>
    </w:rPr>
  </w:style>
  <w:style w:type="character" w:customStyle="1" w:styleId="30">
    <w:name w:val="hover27"/>
    <w:basedOn w:val="12"/>
    <w:qFormat/>
    <w:uiPriority w:val="0"/>
    <w:rPr>
      <w:color w:val="DDDDDD"/>
      <w:shd w:val="clear" w:fill="FFFFFF"/>
    </w:rPr>
  </w:style>
  <w:style w:type="character" w:customStyle="1" w:styleId="31">
    <w:name w:val="hover28"/>
    <w:basedOn w:val="12"/>
    <w:qFormat/>
    <w:uiPriority w:val="0"/>
    <w:rPr>
      <w:color w:val="000000"/>
    </w:rPr>
  </w:style>
  <w:style w:type="character" w:customStyle="1" w:styleId="32">
    <w:name w:val="hover29"/>
    <w:basedOn w:val="12"/>
    <w:qFormat/>
    <w:uiPriority w:val="0"/>
    <w:rPr>
      <w:color w:val="000000"/>
    </w:rPr>
  </w:style>
  <w:style w:type="character" w:customStyle="1" w:styleId="33">
    <w:name w:val="hover30"/>
    <w:basedOn w:val="12"/>
    <w:qFormat/>
    <w:uiPriority w:val="0"/>
    <w:rPr>
      <w:color w:val="FFFFFF"/>
      <w:shd w:val="clear" w:fill="015293"/>
    </w:rPr>
  </w:style>
  <w:style w:type="character" w:customStyle="1" w:styleId="34">
    <w:name w:val="hover31"/>
    <w:basedOn w:val="12"/>
    <w:qFormat/>
    <w:uiPriority w:val="0"/>
    <w:rPr>
      <w:color w:val="DDDDDD"/>
      <w:shd w:val="clear" w:fill="FFFFFF"/>
    </w:rPr>
  </w:style>
  <w:style w:type="character" w:customStyle="1" w:styleId="35">
    <w:name w:val="hover32"/>
    <w:basedOn w:val="12"/>
    <w:qFormat/>
    <w:uiPriority w:val="0"/>
    <w:rPr>
      <w:color w:val="015293"/>
      <w:bdr w:val="single" w:color="015293" w:sz="6" w:space="0"/>
    </w:rPr>
  </w:style>
  <w:style w:type="character" w:customStyle="1" w:styleId="36">
    <w:name w:val="first-child"/>
    <w:basedOn w:val="12"/>
    <w:qFormat/>
    <w:uiPriority w:val="0"/>
  </w:style>
  <w:style w:type="character" w:customStyle="1" w:styleId="37">
    <w:name w:val="hover23"/>
    <w:basedOn w:val="12"/>
    <w:qFormat/>
    <w:uiPriority w:val="0"/>
    <w:rPr>
      <w:color w:val="FFFFFF"/>
      <w:shd w:val="clear" w:fill="015293"/>
    </w:rPr>
  </w:style>
  <w:style w:type="character" w:customStyle="1" w:styleId="38">
    <w:name w:val="hover24"/>
    <w:basedOn w:val="12"/>
    <w:qFormat/>
    <w:uiPriority w:val="0"/>
    <w:rPr>
      <w:color w:val="DDDDDD"/>
      <w:shd w:val="clear" w:fill="FFFFFF"/>
    </w:rPr>
  </w:style>
  <w:style w:type="character" w:customStyle="1" w:styleId="39">
    <w:name w:val="hover25"/>
    <w:basedOn w:val="12"/>
    <w:qFormat/>
    <w:uiPriority w:val="0"/>
    <w:rPr>
      <w:color w:val="015293"/>
      <w:bdr w:val="single" w:color="015293" w:sz="6" w:space="0"/>
    </w:rPr>
  </w:style>
  <w:style w:type="character" w:customStyle="1" w:styleId="40">
    <w:name w:val="hover"/>
    <w:basedOn w:val="12"/>
    <w:qFormat/>
    <w:uiPriority w:val="0"/>
    <w:rPr>
      <w:color w:val="000000"/>
    </w:rPr>
  </w:style>
  <w:style w:type="character" w:customStyle="1" w:styleId="41">
    <w:name w:val="hover1"/>
    <w:basedOn w:val="12"/>
    <w:qFormat/>
    <w:uiPriority w:val="0"/>
    <w:rPr>
      <w:color w:val="000000"/>
    </w:rPr>
  </w:style>
  <w:style w:type="character" w:customStyle="1" w:styleId="42">
    <w:name w:val="hover2"/>
    <w:basedOn w:val="12"/>
    <w:qFormat/>
    <w:uiPriority w:val="0"/>
    <w:rPr>
      <w:color w:val="015293"/>
      <w:bdr w:val="single" w:color="015293" w:sz="6" w:space="0"/>
    </w:rPr>
  </w:style>
  <w:style w:type="character" w:customStyle="1" w:styleId="43">
    <w:name w:val="hover3"/>
    <w:basedOn w:val="12"/>
    <w:qFormat/>
    <w:uiPriority w:val="0"/>
    <w:rPr>
      <w:color w:val="FFFFFF"/>
      <w:shd w:val="clear" w:fill="015293"/>
    </w:rPr>
  </w:style>
  <w:style w:type="character" w:customStyle="1" w:styleId="44">
    <w:name w:val="hover4"/>
    <w:basedOn w:val="12"/>
    <w:qFormat/>
    <w:uiPriority w:val="0"/>
    <w:rPr>
      <w:color w:val="DDDDDD"/>
      <w:shd w:val="clear" w:fill="FFFFFF"/>
    </w:rPr>
  </w:style>
  <w:style w:type="character" w:customStyle="1" w:styleId="45">
    <w:name w:val="hover5"/>
    <w:basedOn w:val="12"/>
    <w:qFormat/>
    <w:uiPriority w:val="0"/>
    <w:rPr>
      <w:color w:val="FFFFFF"/>
      <w:shd w:val="clear" w:fill="015293"/>
    </w:rPr>
  </w:style>
  <w:style w:type="character" w:customStyle="1" w:styleId="46">
    <w:name w:val="hover6"/>
    <w:basedOn w:val="12"/>
    <w:qFormat/>
    <w:uiPriority w:val="0"/>
    <w:rPr>
      <w:color w:val="DDDDDD"/>
      <w:shd w:val="clear" w:fill="FFFFFF"/>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52f3a4db-ee7f-47cb-a931-5cd8e02413a0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70A2AEB0</paraID>
      <start>0</start>
      <end>2</end>
      <status>unmodified</status>
      <modifiedWord/>
      <trackRevisions>false</trackRevisions>
    </reviewItem>
    <reviewItem>
      <errorID>b3f491be-3e26-4602-b874-822c1ded16c5</errorID>
      <errorWord>万</errorWord>
      <group>L1_Word</group>
      <groupName>字词问题</groupName>
      <ability>L2_Typo</ability>
      <abilityName>字词错误</abilityName>
      <candidateList>
        <item>万元</item>
      </candidateList>
      <explain/>
      <paraID>70A2AEB0</paraID>
      <start>69</start>
      <end>71</end>
      <status>modified</status>
      <modifiedWord>万元</modifiedWord>
      <trackRevisions>false</trackRevisions>
    </reviewItem>
    <reviewItem>
      <errorID>0b8fbf74-a12f-439a-8ad7-8abf33031a52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300AC37A</paraID>
      <start>0</start>
      <end>2</end>
      <status>unmodified</status>
      <modifiedWord/>
      <trackRevisions>false</trackRevisions>
    </reviewItem>
    <reviewItem>
      <errorID>122f125f-464e-4d09-b51e-26919d2d1dd3</errorID>
      <errorWord>2026年03月27日</errorWord>
      <group>L1_Knowledge</group>
      <groupName>知识性问题</groupName>
      <ability>L2_Time</ability>
      <abilityName>日期时间</abilityName>
      <candidateList>
        <item>2026年3月27日</item>
      </candidateList>
      <explain>根据日常书写习惯，月份一般会省略前导零。</explain>
      <paraID>5893959C</paraID>
      <start>0</start>
      <end>10</end>
      <status>modified</status>
      <modifiedWord>2026年3月27日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cdf175-182f-45b2-976f-57e43e0fd695}">
  <ds:schemaRefs/>
</ds:datastoreItem>
</file>

<file path=docProps/app.xml><?xml version="1.0" encoding="utf-8"?>
<Properties xmlns="http://schemas.openxmlformats.org/officeDocument/2006/extended-properties" xmlns:vt="http://schemas.openxmlformats.org/officeDocument/2006/docPropsVTypes">
  <Template>Normal.dotm</Template>
  <Pages>3</Pages>
  <Words>800</Words>
  <Characters>927</Characters>
  <Lines>0</Lines>
  <Paragraphs>0</Paragraphs>
  <TotalTime>1</TotalTime>
  <ScaleCrop>false</ScaleCrop>
  <LinksUpToDate>false</LinksUpToDate>
  <CharactersWithSpaces>945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2020-07-01T11:19:00Z</dcterms:created>
  <dc:creator>秋裤小王子๛ก(ｰ̀ωｰ́ก)</dc:creator>
  <cp:lastModifiedBy>苏州宇杰</cp:lastModifiedBy>
  <dcterms:modified xsi:type="dcterms:W3CDTF">2026-10-09T03:01:37Z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6964B95B4BA74B748BBF1444321AED17</vt:lpwstr>
  </property>
  <property fmtid="{D5CDD505-2E9C-101B-9397-08002B2CF9AE}" pid="4" name="KSOTemplateDocerSaveRecord">
    <vt:lpwstr>eyJoZGlkIjoiYjdiODM4MzI3ODdlY2I2YzA2MDAxNGNiNmU1NzMzMDciLCJ1c2VySWQiOiIzMjgwNzUwMDIifQ==</vt:lpwstr>
  </property>
</Properties>
</file>